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CD" w:rsidRDefault="00AF10CD" w:rsidP="00697BDD">
      <w:r>
        <w:t>Summary points under each chapter</w:t>
      </w:r>
    </w:p>
    <w:p w:rsidR="00697BDD" w:rsidRDefault="00697BDD" w:rsidP="00697BDD">
      <w:r>
        <w:t>Chapter 1</w:t>
      </w:r>
    </w:p>
    <w:p w:rsidR="00697BDD" w:rsidRDefault="00697BDD" w:rsidP="00697BDD">
      <w:pPr>
        <w:pStyle w:val="ListParagraph"/>
        <w:numPr>
          <w:ilvl w:val="0"/>
          <w:numId w:val="1"/>
        </w:numPr>
      </w:pPr>
      <w:r>
        <w:t xml:space="preserve">Social and economic upheaval since independence, as well as armed conflict, have displaced populations and led to significant out-migration of the working-age population. </w:t>
      </w:r>
    </w:p>
    <w:p w:rsidR="00697BDD" w:rsidRDefault="00697BDD" w:rsidP="00697BDD">
      <w:pPr>
        <w:pStyle w:val="ListParagraph"/>
        <w:numPr>
          <w:ilvl w:val="0"/>
          <w:numId w:val="1"/>
        </w:numPr>
      </w:pPr>
      <w:r>
        <w:t>Georgia is a parliamentary democracy and elections have been conducted in line with internationally re</w:t>
      </w:r>
      <w:r>
        <w:t xml:space="preserve">cognized democratic standards. </w:t>
      </w:r>
    </w:p>
    <w:p w:rsidR="00697BDD" w:rsidRDefault="00697BDD" w:rsidP="00697BDD">
      <w:pPr>
        <w:pStyle w:val="ListParagraph"/>
        <w:numPr>
          <w:ilvl w:val="0"/>
          <w:numId w:val="1"/>
        </w:numPr>
      </w:pPr>
      <w:r>
        <w:t xml:space="preserve"> Despite economic growth, poverty remains the </w:t>
      </w:r>
      <w:r>
        <w:t xml:space="preserve">key economic and social issue. </w:t>
      </w:r>
    </w:p>
    <w:p w:rsidR="00697BDD" w:rsidRDefault="00697BDD" w:rsidP="00697BDD">
      <w:pPr>
        <w:pStyle w:val="ListParagraph"/>
        <w:numPr>
          <w:ilvl w:val="0"/>
          <w:numId w:val="1"/>
        </w:numPr>
      </w:pPr>
      <w:r>
        <w:t xml:space="preserve"> The disease burden is dominated by noncommunicable diseases (NCD), but communicable diseases continue to pose a significant cha</w:t>
      </w:r>
      <w:r>
        <w:t xml:space="preserve">llenge for the health system. </w:t>
      </w:r>
    </w:p>
    <w:p w:rsidR="00FD0888" w:rsidRDefault="00697BDD" w:rsidP="00697BDD">
      <w:pPr>
        <w:pStyle w:val="ListParagraph"/>
        <w:numPr>
          <w:ilvl w:val="0"/>
          <w:numId w:val="1"/>
        </w:numPr>
      </w:pPr>
      <w:r>
        <w:t>The government has invested in electronic data recording and strengthening registration structures, which has significantly improved coverage of death registration, although the accuracy of causes of death reporting remains a challenge.</w:t>
      </w:r>
    </w:p>
    <w:p w:rsidR="00697BDD" w:rsidRDefault="00697BDD" w:rsidP="00697BDD">
      <w:pPr>
        <w:pStyle w:val="ListParagraph"/>
      </w:pPr>
    </w:p>
    <w:p w:rsidR="00697BDD" w:rsidRDefault="00697BDD" w:rsidP="00925B65">
      <w:r>
        <w:t>Chapter 2: Organization and Governance</w:t>
      </w:r>
      <w:bookmarkStart w:id="0" w:name="_GoBack"/>
      <w:bookmarkEnd w:id="0"/>
    </w:p>
    <w:p w:rsidR="00697BDD" w:rsidRDefault="00697BDD" w:rsidP="00697BDD">
      <w:pPr>
        <w:pStyle w:val="ListParagraph"/>
        <w:numPr>
          <w:ilvl w:val="0"/>
          <w:numId w:val="1"/>
        </w:numPr>
      </w:pPr>
      <w:r>
        <w:t xml:space="preserve">The Georgian health system has moved strongly away from the </w:t>
      </w:r>
      <w:proofErr w:type="spellStart"/>
      <w:r>
        <w:t>Semashko</w:t>
      </w:r>
      <w:proofErr w:type="spellEnd"/>
      <w:r>
        <w:t xml:space="preserve"> model</w:t>
      </w:r>
      <w:r>
        <w:t xml:space="preserve"> it inherited at independence. </w:t>
      </w:r>
    </w:p>
    <w:p w:rsidR="00697BDD" w:rsidRDefault="00697BDD" w:rsidP="00697BDD">
      <w:pPr>
        <w:pStyle w:val="ListParagraph"/>
        <w:numPr>
          <w:ilvl w:val="0"/>
          <w:numId w:val="1"/>
        </w:numPr>
      </w:pPr>
      <w:r>
        <w:t xml:space="preserve"> The system is now highly decentralized and was extensively privatized under reforms implemented from 2007 to 2012.</w:t>
      </w:r>
      <w:r>
        <w:t xml:space="preserve"> </w:t>
      </w:r>
    </w:p>
    <w:p w:rsidR="00697BDD" w:rsidRDefault="00697BDD" w:rsidP="00697BDD">
      <w:pPr>
        <w:pStyle w:val="ListParagraph"/>
        <w:numPr>
          <w:ilvl w:val="0"/>
          <w:numId w:val="1"/>
        </w:numPr>
      </w:pPr>
      <w:r>
        <w:t xml:space="preserve"> As part of this reform </w:t>
      </w:r>
      <w:proofErr w:type="spellStart"/>
      <w:r>
        <w:t>programme</w:t>
      </w:r>
      <w:proofErr w:type="spellEnd"/>
      <w:r>
        <w:t xml:space="preserve">, the system was also heavily deregulated and the Ministry of </w:t>
      </w:r>
      <w:proofErr w:type="spellStart"/>
      <w:r>
        <w:t>Labour</w:t>
      </w:r>
      <w:proofErr w:type="spellEnd"/>
      <w:r>
        <w:t>, Health and Social Affairs (</w:t>
      </w:r>
      <w:proofErr w:type="spellStart"/>
      <w:r>
        <w:t>MoLHSA</w:t>
      </w:r>
      <w:proofErr w:type="spellEnd"/>
      <w:r>
        <w:t xml:space="preserve">) is now working to strengthen the quality management system to ensure that the quality of care provided is adequate. </w:t>
      </w:r>
    </w:p>
    <w:p w:rsidR="00697BDD" w:rsidRDefault="00697BDD" w:rsidP="00697BDD">
      <w:pPr>
        <w:pStyle w:val="ListParagraph"/>
        <w:numPr>
          <w:ilvl w:val="0"/>
          <w:numId w:val="1"/>
        </w:numPr>
      </w:pPr>
      <w:r>
        <w:t xml:space="preserve"> Since 2012, Georgia has been striving to provide universal health coverage through a tightly defined package of publicly funded benefits.</w:t>
      </w:r>
    </w:p>
    <w:p w:rsidR="00697BDD" w:rsidRDefault="00697BDD" w:rsidP="00697BDD">
      <w:r>
        <w:t>Chapter 3: Financing</w:t>
      </w:r>
    </w:p>
    <w:p w:rsidR="00697BDD" w:rsidRDefault="00697BDD" w:rsidP="00697BDD">
      <w:pPr>
        <w:pStyle w:val="ListParagraph"/>
        <w:numPr>
          <w:ilvl w:val="0"/>
          <w:numId w:val="3"/>
        </w:numPr>
      </w:pPr>
      <w:r>
        <w:t>Since 2013, there has been a radical change of direction in health financing policy as a new government embraced the move towa</w:t>
      </w:r>
      <w:r>
        <w:t xml:space="preserve">rds universal health coverage. </w:t>
      </w:r>
    </w:p>
    <w:p w:rsidR="00697BDD" w:rsidRDefault="00697BDD" w:rsidP="00697BDD">
      <w:pPr>
        <w:pStyle w:val="ListParagraph"/>
        <w:numPr>
          <w:ilvl w:val="0"/>
          <w:numId w:val="3"/>
        </w:numPr>
      </w:pPr>
      <w:r>
        <w:t xml:space="preserve"> Eligibility for the UHCP is near universal, but within the package of benefits the depth of coverage is greater</w:t>
      </w:r>
      <w:r>
        <w:t xml:space="preserve"> for lower income households. </w:t>
      </w:r>
    </w:p>
    <w:p w:rsidR="00697BDD" w:rsidRDefault="00697BDD" w:rsidP="00697BDD">
      <w:pPr>
        <w:pStyle w:val="ListParagraph"/>
        <w:numPr>
          <w:ilvl w:val="0"/>
          <w:numId w:val="3"/>
        </w:numPr>
      </w:pPr>
      <w:r>
        <w:t>Georgia has made significant progress in improving financial access to health services under the UHCP by redu</w:t>
      </w:r>
      <w:r>
        <w:t xml:space="preserve">cing OOP spending on services. </w:t>
      </w:r>
    </w:p>
    <w:p w:rsidR="00697BDD" w:rsidRDefault="00697BDD" w:rsidP="00697BDD">
      <w:pPr>
        <w:pStyle w:val="ListParagraph"/>
        <w:numPr>
          <w:ilvl w:val="0"/>
          <w:numId w:val="3"/>
        </w:numPr>
      </w:pPr>
      <w:r>
        <w:t xml:space="preserve"> Government health spending has increased significantly under the UHCP, but OOP payments continue to dominate total health expenditure (THE), mainly to cover outpatient pharmaceutical </w:t>
      </w:r>
      <w:r>
        <w:t xml:space="preserve">costs. </w:t>
      </w:r>
    </w:p>
    <w:p w:rsidR="00697BDD" w:rsidRDefault="00697BDD" w:rsidP="00697BDD">
      <w:pPr>
        <w:pStyle w:val="ListParagraph"/>
        <w:numPr>
          <w:ilvl w:val="0"/>
          <w:numId w:val="3"/>
        </w:numPr>
      </w:pPr>
      <w:r>
        <w:t>Fragmentation in the system has been reduced as the SSA is now the sole purchaser for services provided under the UHCP</w:t>
      </w:r>
      <w:r>
        <w:t>.</w:t>
      </w:r>
    </w:p>
    <w:p w:rsidR="00697BDD" w:rsidRDefault="00697BDD" w:rsidP="00697BDD"/>
    <w:p w:rsidR="00697BDD" w:rsidRDefault="00697BDD" w:rsidP="00697BDD"/>
    <w:p w:rsidR="00697BDD" w:rsidRDefault="00697BDD" w:rsidP="00697BDD">
      <w:r>
        <w:t>Chapter 4: Physical and Human Resources</w:t>
      </w:r>
    </w:p>
    <w:p w:rsidR="00697BDD" w:rsidRDefault="00697BDD" w:rsidP="00697BDD">
      <w:pPr>
        <w:pStyle w:val="ListParagraph"/>
        <w:numPr>
          <w:ilvl w:val="0"/>
          <w:numId w:val="4"/>
        </w:numPr>
      </w:pPr>
      <w:r>
        <w:t xml:space="preserve">Georgia still has extensive infrastructure with </w:t>
      </w:r>
      <w:r>
        <w:t xml:space="preserve">strong geographical coverage. </w:t>
      </w:r>
    </w:p>
    <w:p w:rsidR="00697BDD" w:rsidRDefault="00697BDD" w:rsidP="00697BDD">
      <w:pPr>
        <w:pStyle w:val="ListParagraph"/>
        <w:numPr>
          <w:ilvl w:val="0"/>
          <w:numId w:val="4"/>
        </w:numPr>
      </w:pPr>
      <w:r>
        <w:t>Extensive privatization in the system has had a mixed</w:t>
      </w:r>
      <w:r>
        <w:t xml:space="preserve"> impact on capital investment. </w:t>
      </w:r>
    </w:p>
    <w:p w:rsidR="00697BDD" w:rsidRDefault="00697BDD" w:rsidP="00697BDD">
      <w:pPr>
        <w:pStyle w:val="ListParagraph"/>
        <w:numPr>
          <w:ilvl w:val="0"/>
          <w:numId w:val="4"/>
        </w:numPr>
      </w:pPr>
      <w:r>
        <w:t xml:space="preserve"> Georgia has a large number of doctors per capita, bu</w:t>
      </w:r>
      <w:r>
        <w:t xml:space="preserve">t an acute shortage of nurses. </w:t>
      </w:r>
    </w:p>
    <w:p w:rsidR="00697BDD" w:rsidRDefault="00E70E99" w:rsidP="00697BDD">
      <w:r>
        <w:t xml:space="preserve">Chapter 5: </w:t>
      </w:r>
      <w:r>
        <w:t>Provision of services</w:t>
      </w:r>
    </w:p>
    <w:p w:rsidR="00E70E99" w:rsidRDefault="00E70E99" w:rsidP="00E70E99">
      <w:pPr>
        <w:pStyle w:val="ListParagraph"/>
        <w:numPr>
          <w:ilvl w:val="0"/>
          <w:numId w:val="5"/>
        </w:numPr>
      </w:pPr>
      <w:r>
        <w:t>Public health services have been strengthened in recent years, particularly with regard to</w:t>
      </w:r>
      <w:r>
        <w:t xml:space="preserve"> communicable disease control. </w:t>
      </w:r>
    </w:p>
    <w:p w:rsidR="00E70E99" w:rsidRDefault="00E70E99" w:rsidP="00E70E99">
      <w:pPr>
        <w:pStyle w:val="ListParagraph"/>
        <w:numPr>
          <w:ilvl w:val="0"/>
          <w:numId w:val="5"/>
        </w:numPr>
      </w:pPr>
      <w:r>
        <w:t xml:space="preserve"> Primary care is still weak and there is a strong patient preference for accessing the system at mo</w:t>
      </w:r>
      <w:r>
        <w:t xml:space="preserve">re specialized levels of care. </w:t>
      </w:r>
    </w:p>
    <w:p w:rsidR="00E70E99" w:rsidRDefault="00E70E99" w:rsidP="00E70E99">
      <w:pPr>
        <w:pStyle w:val="ListParagraph"/>
        <w:numPr>
          <w:ilvl w:val="0"/>
          <w:numId w:val="5"/>
        </w:numPr>
      </w:pPr>
      <w:r>
        <w:t xml:space="preserve"> There are concerns about the quality </w:t>
      </w:r>
      <w:r>
        <w:t xml:space="preserve">of care provided in hospitals. </w:t>
      </w:r>
    </w:p>
    <w:p w:rsidR="00E70E99" w:rsidRDefault="00E70E99" w:rsidP="00AF10CD">
      <w:pPr>
        <w:pStyle w:val="ListParagraph"/>
        <w:numPr>
          <w:ilvl w:val="0"/>
          <w:numId w:val="5"/>
        </w:numPr>
      </w:pPr>
      <w:r>
        <w:t xml:space="preserve"> The pharmacy network is extensive but the supply of pharmaceuticals is expensive.</w:t>
      </w:r>
    </w:p>
    <w:p w:rsidR="00E70E99" w:rsidRDefault="00E70E99" w:rsidP="00E70E99">
      <w:r>
        <w:t xml:space="preserve">Chapter 6: </w:t>
      </w:r>
      <w:r>
        <w:t>Principal health reforms</w:t>
      </w:r>
    </w:p>
    <w:p w:rsidR="00E70E99" w:rsidRDefault="00E70E99" w:rsidP="00E70E99">
      <w:pPr>
        <w:pStyle w:val="ListParagraph"/>
        <w:numPr>
          <w:ilvl w:val="0"/>
          <w:numId w:val="6"/>
        </w:numPr>
      </w:pPr>
      <w:r>
        <w:t>In 2013, there was a significant change of direction away from targeting benefits for the poorest households to embrac</w:t>
      </w:r>
      <w:r>
        <w:t xml:space="preserve">ing universal health coverage. </w:t>
      </w:r>
    </w:p>
    <w:p w:rsidR="00E70E99" w:rsidRDefault="00E70E99" w:rsidP="00E70E99">
      <w:pPr>
        <w:pStyle w:val="ListParagraph"/>
        <w:numPr>
          <w:ilvl w:val="0"/>
          <w:numId w:val="6"/>
        </w:numPr>
      </w:pPr>
      <w:r>
        <w:t xml:space="preserve"> Transferring responsibility for purchasing publicly financed services from private insurance companies to the SSA created a single-payer system, reducing the high administrative costs of the previous model and establishing a platform for the ‘active’ </w:t>
      </w:r>
      <w:r>
        <w:t xml:space="preserve">purchasing of health services. </w:t>
      </w:r>
    </w:p>
    <w:p w:rsidR="00E70E99" w:rsidRDefault="00E70E99" w:rsidP="00E70E99">
      <w:pPr>
        <w:pStyle w:val="ListParagraph"/>
        <w:numPr>
          <w:ilvl w:val="0"/>
          <w:numId w:val="6"/>
        </w:numPr>
      </w:pPr>
      <w:r>
        <w:t xml:space="preserve"> The stalled hospital privatization </w:t>
      </w:r>
      <w:proofErr w:type="spellStart"/>
      <w:r>
        <w:t>programme</w:t>
      </w:r>
      <w:proofErr w:type="spellEnd"/>
      <w:r>
        <w:t xml:space="preserve"> was again pushed forward in 2010 but it was not without problems and no more privatizations</w:t>
      </w:r>
      <w:r>
        <w:t xml:space="preserve"> have taken place since 2012. </w:t>
      </w:r>
    </w:p>
    <w:p w:rsidR="00E70E99" w:rsidRDefault="00E70E99" w:rsidP="00E70E99">
      <w:pPr>
        <w:pStyle w:val="ListParagraph"/>
        <w:numPr>
          <w:ilvl w:val="0"/>
          <w:numId w:val="6"/>
        </w:numPr>
      </w:pPr>
      <w:r>
        <w:t>The reintroduction of prescriptions for outpatient pharmaceuticals has not been popular, but it is a very important development for rationalizing pharmaceutic</w:t>
      </w:r>
      <w:r w:rsidR="00AF10CD">
        <w:t xml:space="preserve">al consumption in the country. </w:t>
      </w:r>
    </w:p>
    <w:p w:rsidR="00E70E99" w:rsidRDefault="00E70E99" w:rsidP="00E70E99">
      <w:pPr>
        <w:pStyle w:val="ListParagraph"/>
        <w:numPr>
          <w:ilvl w:val="0"/>
          <w:numId w:val="6"/>
        </w:numPr>
      </w:pPr>
      <w:r>
        <w:t>Future plans will necessarily focus on: strengthening regulation of the health system; further improving data quality; and ensuring quality of care.</w:t>
      </w:r>
      <w:r>
        <w:t xml:space="preserve"> </w:t>
      </w:r>
    </w:p>
    <w:p w:rsidR="00E70E99" w:rsidRDefault="00E70E99" w:rsidP="00E70E99">
      <w:r>
        <w:t xml:space="preserve">Chapter 7: </w:t>
      </w:r>
      <w:r>
        <w:t>Assessment of the health system</w:t>
      </w:r>
    </w:p>
    <w:p w:rsidR="00E70E99" w:rsidRDefault="00E70E99" w:rsidP="00E70E99">
      <w:pPr>
        <w:pStyle w:val="ListParagraph"/>
        <w:numPr>
          <w:ilvl w:val="0"/>
          <w:numId w:val="7"/>
        </w:numPr>
      </w:pPr>
      <w:r>
        <w:t>Georgia has made significant progress in improving access to health services under the UHCP, particularly in decreasing p</w:t>
      </w:r>
      <w:r>
        <w:t xml:space="preserve">reviously unmet medical needs. </w:t>
      </w:r>
    </w:p>
    <w:p w:rsidR="00E70E99" w:rsidRDefault="00E70E99" w:rsidP="00E70E99">
      <w:pPr>
        <w:pStyle w:val="ListParagraph"/>
        <w:numPr>
          <w:ilvl w:val="0"/>
          <w:numId w:val="7"/>
        </w:numPr>
      </w:pPr>
      <w:r>
        <w:t xml:space="preserve"> Financial protection has also improved and fewer households face financial hardship from having to pay for health services, but OOP payments still dominate health expenditure despite the rapid i</w:t>
      </w:r>
      <w:r>
        <w:t xml:space="preserve">ncrease in public expenditure. </w:t>
      </w:r>
    </w:p>
    <w:p w:rsidR="00E70E99" w:rsidRDefault="00E70E99" w:rsidP="00E70E99">
      <w:pPr>
        <w:pStyle w:val="ListParagraph"/>
        <w:numPr>
          <w:ilvl w:val="0"/>
          <w:numId w:val="7"/>
        </w:numPr>
      </w:pPr>
      <w:r>
        <w:t xml:space="preserve"> Recent budget overruns highlight the challenge that the government faces in ensuring the sustainability of the UHCP while meeting the h</w:t>
      </w:r>
      <w:r>
        <w:t xml:space="preserve">ealth needs of the population. </w:t>
      </w:r>
    </w:p>
    <w:p w:rsidR="00E70E99" w:rsidRDefault="00E70E99" w:rsidP="00E70E99">
      <w:pPr>
        <w:pStyle w:val="ListParagraph"/>
        <w:numPr>
          <w:ilvl w:val="0"/>
          <w:numId w:val="7"/>
        </w:numPr>
      </w:pPr>
      <w:r>
        <w:t xml:space="preserve"> In spite of progress on key indicators for UHC, health system performance outcomes in Georgia still lag behind other cou</w:t>
      </w:r>
      <w:r>
        <w:t xml:space="preserve">ntries in the European region. </w:t>
      </w:r>
    </w:p>
    <w:p w:rsidR="00697BDD" w:rsidRDefault="00E70E99" w:rsidP="00697BDD">
      <w:pPr>
        <w:pStyle w:val="ListParagraph"/>
        <w:numPr>
          <w:ilvl w:val="0"/>
          <w:numId w:val="7"/>
        </w:numPr>
      </w:pPr>
      <w:r>
        <w:t xml:space="preserve"> Transparency in the system is improving but it remains a problem – particularly in the pharmaceutical sector.</w:t>
      </w:r>
    </w:p>
    <w:p w:rsidR="00AF10CD" w:rsidRDefault="00AF10CD" w:rsidP="00AF10CD">
      <w:pPr>
        <w:pStyle w:val="ListParagraph"/>
      </w:pPr>
    </w:p>
    <w:p w:rsidR="00AF10CD" w:rsidRDefault="00AF10CD" w:rsidP="00AF10CD">
      <w:pPr>
        <w:pStyle w:val="ListParagraph"/>
      </w:pPr>
    </w:p>
    <w:p w:rsidR="00E70E99" w:rsidRDefault="00E70E99" w:rsidP="00E70E99">
      <w:pPr>
        <w:pStyle w:val="ListParagraph"/>
      </w:pPr>
      <w:r>
        <w:t xml:space="preserve">8. Conclusions </w:t>
      </w:r>
    </w:p>
    <w:p w:rsidR="00E70E99" w:rsidRDefault="00E70E99" w:rsidP="00E70E99">
      <w:pPr>
        <w:pStyle w:val="ListParagraph"/>
      </w:pPr>
    </w:p>
    <w:p w:rsidR="00E70E99" w:rsidRDefault="00E70E99" w:rsidP="00E70E99">
      <w:pPr>
        <w:pStyle w:val="ListParagraph"/>
      </w:pPr>
      <w:r>
        <w:t>Since 2013, Georgia has made significant progress towards achieving universal health coverage. One of the key financing issues faced by the Georgian health system since independence has been the lack of political will to prioritize health for national development and fund the health sector accordingly. The UHCP has extended entitlements to almost all the population, most of whom had no health coverage before 2012. This was made possible by a substantial increase in budgetary funding for health, even though it remains low in international comparisons. To sustain recent achievements, the government is focusing on how publicly financed health services are purchased. Unifying purchasing functions by transferring responsibility from competing private insurance companies to the SSA has established a strong platform for the development of more active purchasing. Selective contracting should allow for greater cost containment but also enable the SSA to purchase the highest quality services. More active purchasing also means working to eliminate the use of ineffective (and not cost-effective) services and medicines to ensure selective purchasing can deliver value for money. However, moving from passive to active purchasing takes time and requires a stable political environment. There is no end point – it is a constant process of monitoring and refining mechanisms to ensure the system best meets the needs of the population. In this way, the current weaknesses and perverse incentives in the way services are paid for serve as useful learning points. However, even if purchasing were made more efficient,</w:t>
      </w:r>
      <w:r>
        <w:t xml:space="preserve"> </w:t>
      </w:r>
      <w:r>
        <w:t xml:space="preserve">improving overall health system performance will still require additional government funding. Incentives in the system strongly </w:t>
      </w:r>
      <w:proofErr w:type="spellStart"/>
      <w:r>
        <w:t>favour</w:t>
      </w:r>
      <w:proofErr w:type="spellEnd"/>
      <w:r>
        <w:t xml:space="preserve"> the utilization of inpatient and emergency care over primary care services. This has been shaped by the legacies of previous reforms, but also reflects strong patient preferences for seeking care at more specialized levels of the system. The limited cover for</w:t>
      </w:r>
      <w:r>
        <w:t xml:space="preserve"> </w:t>
      </w:r>
      <w:r>
        <w:t>outpatient pharmaceuticals also makes primary care less attractive. There is a lack of trust in primary care providers and the quality of care they provide, but in order to best meet the needs of the population, most care needs to be provided in the community at this level. It is most cost-efficient to provide care at the lowest appropriate level, but it is also more effective at meeting the needs of patients with noncommunicable diseases, who require support in managing and monitoring their conditions over the long term – and this means access to essential medicines. This will require a shift in financing, but also a shift in thinking about the most efficient – and effective – ways of delivering services.</w:t>
      </w:r>
    </w:p>
    <w:p w:rsidR="00697BDD" w:rsidRDefault="00697BDD" w:rsidP="00697BDD">
      <w:pPr>
        <w:pStyle w:val="ListParagraph"/>
      </w:pPr>
    </w:p>
    <w:sectPr w:rsidR="00697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2612E"/>
    <w:multiLevelType w:val="hybridMultilevel"/>
    <w:tmpl w:val="75B4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0C2362"/>
    <w:multiLevelType w:val="hybridMultilevel"/>
    <w:tmpl w:val="4BCE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57261"/>
    <w:multiLevelType w:val="hybridMultilevel"/>
    <w:tmpl w:val="9FA4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C86022"/>
    <w:multiLevelType w:val="hybridMultilevel"/>
    <w:tmpl w:val="A57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4A628D"/>
    <w:multiLevelType w:val="hybridMultilevel"/>
    <w:tmpl w:val="13AE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620D74"/>
    <w:multiLevelType w:val="hybridMultilevel"/>
    <w:tmpl w:val="BA4A3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0143CB"/>
    <w:multiLevelType w:val="hybridMultilevel"/>
    <w:tmpl w:val="25D49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DD"/>
    <w:rsid w:val="00697BDD"/>
    <w:rsid w:val="00925B65"/>
    <w:rsid w:val="00AF10CD"/>
    <w:rsid w:val="00E70E99"/>
    <w:rsid w:val="00FD08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BERDZULI, Nino</dc:creator>
  <cp:lastModifiedBy>BERDZULI, Nino</cp:lastModifiedBy>
  <cp:revision>2</cp:revision>
  <dcterms:created xsi:type="dcterms:W3CDTF">2018-04-23T13:49:00Z</dcterms:created>
  <dcterms:modified xsi:type="dcterms:W3CDTF">2018-04-23T13:49:00Z</dcterms:modified>
</cp:coreProperties>
</file>